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23FF" w14:textId="77777777" w:rsidR="00A439EF" w:rsidRPr="00B20F1C" w:rsidRDefault="00F80678" w:rsidP="00B20F1C">
      <w:pPr>
        <w:jc w:val="center"/>
        <w:rPr>
          <w:b/>
        </w:rPr>
      </w:pPr>
      <w:r w:rsidRPr="00B20F1C">
        <w:rPr>
          <w:b/>
        </w:rPr>
        <w:t>Ouzbékistan, la CBL sur la route de la soie.</w:t>
      </w:r>
      <w:r w:rsidR="00FD6303">
        <w:rPr>
          <w:b/>
        </w:rPr>
        <w:br/>
      </w:r>
    </w:p>
    <w:p w14:paraId="135CD138" w14:textId="77777777" w:rsidR="001747C5" w:rsidRDefault="001747C5">
      <w:r>
        <w:rPr>
          <w:noProof/>
        </w:rPr>
        <w:drawing>
          <wp:anchor distT="0" distB="0" distL="114300" distR="114300" simplePos="0" relativeHeight="251658240" behindDoc="0" locked="0" layoutInCell="1" allowOverlap="1" wp14:anchorId="25532D9B" wp14:editId="03094E0E">
            <wp:simplePos x="0" y="0"/>
            <wp:positionH relativeFrom="margin">
              <wp:align>left</wp:align>
            </wp:positionH>
            <wp:positionV relativeFrom="paragraph">
              <wp:posOffset>205300</wp:posOffset>
            </wp:positionV>
            <wp:extent cx="1605915" cy="214185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689" cy="2214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678">
        <w:t xml:space="preserve">Enfin, après deux reports, nous voici 35 </w:t>
      </w:r>
      <w:r w:rsidR="00607217">
        <w:t xml:space="preserve">en </w:t>
      </w:r>
      <w:r w:rsidR="00F80678">
        <w:t xml:space="preserve">Ouzbékistan. 70% du pays étant désertique, nous avons voyagé à travers les grandes oasis que sont Khiva, Boukhara, Samarkand. Ces oasis étaient des étapes pour les caravanes sur la route de la soie. </w:t>
      </w:r>
    </w:p>
    <w:p w14:paraId="6AD3142D" w14:textId="77777777" w:rsidR="00F80678" w:rsidRDefault="00F80678">
      <w:r>
        <w:t>N’oublions pas un détour par l</w:t>
      </w:r>
      <w:r w:rsidR="00554333">
        <w:t xml:space="preserve">e village de </w:t>
      </w:r>
      <w:proofErr w:type="spellStart"/>
      <w:r w:rsidR="00554333">
        <w:t>Sentob</w:t>
      </w:r>
      <w:proofErr w:type="spellEnd"/>
      <w:r w:rsidR="00554333">
        <w:t>, en</w:t>
      </w:r>
      <w:r>
        <w:t xml:space="preserve"> montagne</w:t>
      </w:r>
      <w:r w:rsidR="00554333">
        <w:t xml:space="preserve"> et la nuit passé</w:t>
      </w:r>
      <w:r w:rsidR="00607217">
        <w:t>e</w:t>
      </w:r>
      <w:r w:rsidR="00554333">
        <w:t xml:space="preserve"> chez l’habitant. Enfin notre périple s’est achevé à Tachkent, la capitale de l’Ouzbékistan.</w:t>
      </w:r>
    </w:p>
    <w:p w14:paraId="3EBA0373" w14:textId="62DF2C2F" w:rsidR="00554333" w:rsidRDefault="00B20F1C">
      <w:r w:rsidRPr="00B20F1C">
        <w:rPr>
          <w:noProof/>
        </w:rPr>
        <w:drawing>
          <wp:anchor distT="0" distB="0" distL="114300" distR="114300" simplePos="0" relativeHeight="251660288" behindDoc="0" locked="0" layoutInCell="1" allowOverlap="1" wp14:anchorId="17043226" wp14:editId="1704A517">
            <wp:simplePos x="0" y="0"/>
            <wp:positionH relativeFrom="column">
              <wp:posOffset>2740025</wp:posOffset>
            </wp:positionH>
            <wp:positionV relativeFrom="paragraph">
              <wp:posOffset>455930</wp:posOffset>
            </wp:positionV>
            <wp:extent cx="3192145" cy="1790700"/>
            <wp:effectExtent l="0" t="0" r="8255" b="0"/>
            <wp:wrapSquare wrapText="bothSides"/>
            <wp:docPr id="3" name="Image 3" descr="C:\Users\miche\Pictures\Voyages\2022_05_Ouzbekistan\Ouzbekistan_telephone\20220512_161148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e\Pictures\Voyages\2022_05_Ouzbekistan\Ouzbekistan_telephone\20220512_161148_V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333">
        <w:t>Nous étions accompagné</w:t>
      </w:r>
      <w:r w:rsidR="00E279B7">
        <w:t>s</w:t>
      </w:r>
      <w:r w:rsidR="00554333">
        <w:t xml:space="preserve"> de </w:t>
      </w:r>
      <w:proofErr w:type="spellStart"/>
      <w:r w:rsidR="00554333">
        <w:t>Komil</w:t>
      </w:r>
      <w:proofErr w:type="spellEnd"/>
      <w:r w:rsidR="00554333">
        <w:t xml:space="preserve"> notre guide</w:t>
      </w:r>
      <w:r>
        <w:t>,</w:t>
      </w:r>
      <w:r w:rsidR="00554333">
        <w:t xml:space="preserve"> qui nous a fait apprécier l’architecture</w:t>
      </w:r>
      <w:r w:rsidR="00C4716F">
        <w:t xml:space="preserve"> de son pays, en particulier les constructions monumentales des </w:t>
      </w:r>
      <w:r w:rsidR="0008585B">
        <w:t>médersas</w:t>
      </w:r>
      <w:r w:rsidR="00C4716F">
        <w:t xml:space="preserve">, mosquées, et caravansérails. Nous avons découvert les astuces des constructeurs de l’époque en pays </w:t>
      </w:r>
      <w:r w:rsidR="0008585B">
        <w:t>sismique</w:t>
      </w:r>
      <w:r w:rsidR="00C4716F">
        <w:t xml:space="preserve">, nous avons admiré céramiques et </w:t>
      </w:r>
      <w:r w:rsidR="0008585B">
        <w:t>mosaïque</w:t>
      </w:r>
      <w:r>
        <w:t>s</w:t>
      </w:r>
      <w:r w:rsidR="00C4716F">
        <w:t xml:space="preserve"> décorant ces ouvrages.</w:t>
      </w:r>
      <w:r w:rsidR="00761F01">
        <w:t xml:space="preserve"> L’artisanat est encore très développé (production de la soie, du coton, travail du bois, décoration des monuments.)</w:t>
      </w:r>
      <w:r w:rsidRPr="00B20F1C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1232B6C" w14:textId="319C9172" w:rsidR="00620F76" w:rsidRDefault="00620F76">
      <w:r>
        <w:t>Tout cela</w:t>
      </w:r>
      <w:r w:rsidR="00761F01">
        <w:t>,</w:t>
      </w:r>
      <w:r>
        <w:t xml:space="preserve"> </w:t>
      </w:r>
      <w:proofErr w:type="spellStart"/>
      <w:r>
        <w:t>Komil</w:t>
      </w:r>
      <w:proofErr w:type="spellEnd"/>
      <w:r>
        <w:t xml:space="preserve"> l’a replacé dans le contexte historique de son pays, et nous avons vu les </w:t>
      </w:r>
      <w:r w:rsidR="0008585B">
        <w:t>remparts</w:t>
      </w:r>
      <w:r>
        <w:t xml:space="preserve"> de villes fortifiées comme Khiva</w:t>
      </w:r>
      <w:r w:rsidR="00B47475">
        <w:t>,</w:t>
      </w:r>
      <w:r w:rsidR="0008585B">
        <w:t xml:space="preserve"> capitale de la royauté </w:t>
      </w:r>
      <w:proofErr w:type="spellStart"/>
      <w:r w:rsidR="0008585B">
        <w:t>Khorezm</w:t>
      </w:r>
      <w:proofErr w:type="spellEnd"/>
      <w:r w:rsidR="0008585B">
        <w:t xml:space="preserve">, ou la place de </w:t>
      </w:r>
      <w:proofErr w:type="spellStart"/>
      <w:r w:rsidR="0008585B">
        <w:t>Réguistan</w:t>
      </w:r>
      <w:proofErr w:type="spellEnd"/>
      <w:r w:rsidR="0008585B">
        <w:t xml:space="preserve"> à Samarkand</w:t>
      </w:r>
      <w:r w:rsidR="00B47475">
        <w:t>,</w:t>
      </w:r>
      <w:r w:rsidR="0008585B">
        <w:t xml:space="preserve"> citée royale de </w:t>
      </w:r>
      <w:proofErr w:type="spellStart"/>
      <w:r w:rsidR="0008585B">
        <w:t>Tamerlang</w:t>
      </w:r>
      <w:proofErr w:type="spellEnd"/>
      <w:r w:rsidR="0008585B">
        <w:t>.</w:t>
      </w:r>
      <w:r w:rsidR="00761F01">
        <w:t xml:space="preserve"> Nous avons pu aussi profiter des espaces verts cré</w:t>
      </w:r>
      <w:r w:rsidR="00B47475">
        <w:t>é</w:t>
      </w:r>
      <w:r w:rsidR="00761F01">
        <w:t>s pendant la période soviétique. Les pratiques de la religion musulmane nous ont été expliquées</w:t>
      </w:r>
      <w:r w:rsidR="001747C5">
        <w:t xml:space="preserve"> à travers nos différentes visites</w:t>
      </w:r>
      <w:r w:rsidR="00761F01">
        <w:t>.</w:t>
      </w:r>
      <w:r w:rsidR="001747C5" w:rsidRPr="001747C5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D457D24" w14:textId="77777777" w:rsidR="00761F01" w:rsidRDefault="00761F01" w:rsidP="00761F01">
      <w:pPr>
        <w:spacing w:after="0"/>
      </w:pPr>
      <w:r>
        <w:t xml:space="preserve">Ce voyage fut aussi pour nous l’occasion de constater que le peuple Ouzbèque est un peuple très ouvert et très </w:t>
      </w:r>
      <w:r w:rsidR="001747C5">
        <w:t>chaleureux</w:t>
      </w:r>
      <w:r>
        <w:t>.</w:t>
      </w:r>
    </w:p>
    <w:p w14:paraId="2DDE9CAE" w14:textId="77777777" w:rsidR="00761F01" w:rsidRDefault="00761F01"/>
    <w:p w14:paraId="502D92E8" w14:textId="77777777" w:rsidR="001747C5" w:rsidRDefault="00FD6303">
      <w:r>
        <w:rPr>
          <w:noProof/>
        </w:rPr>
        <w:drawing>
          <wp:anchor distT="0" distB="0" distL="114300" distR="114300" simplePos="0" relativeHeight="251661312" behindDoc="0" locked="0" layoutInCell="1" allowOverlap="1" wp14:anchorId="283E2033" wp14:editId="72660AE2">
            <wp:simplePos x="0" y="0"/>
            <wp:positionH relativeFrom="margin">
              <wp:posOffset>3003550</wp:posOffset>
            </wp:positionH>
            <wp:positionV relativeFrom="paragraph">
              <wp:posOffset>7620</wp:posOffset>
            </wp:positionV>
            <wp:extent cx="2776855" cy="2082800"/>
            <wp:effectExtent l="0" t="0" r="4445" b="0"/>
            <wp:wrapSquare wrapText="bothSides"/>
            <wp:docPr id="7" name="Image 7" descr="Une image contenant ciel, terrain, extérieur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ciel, terrain, extérieur, person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FBC6F72" wp14:editId="0B0C3F42">
            <wp:extent cx="2444261" cy="1834021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90" cy="1867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14:paraId="7F69A3FF" w14:textId="77777777" w:rsidR="00B20F1C" w:rsidRDefault="00B20F1C"/>
    <w:p w14:paraId="12C5660D" w14:textId="77777777" w:rsidR="00B20F1C" w:rsidRDefault="00B20F1C" w:rsidP="00B20F1C">
      <w:pPr>
        <w:jc w:val="both"/>
      </w:pPr>
    </w:p>
    <w:p w14:paraId="39E8B04E" w14:textId="3FD6FCD0" w:rsidR="00FD6303" w:rsidRDefault="00FD6303" w:rsidP="00FD6303">
      <w:pPr>
        <w:spacing w:after="0"/>
      </w:pPr>
      <w:r>
        <w:t>Toute le groupe a été sensible à la gentillesse des habitants et a été enchanté par ce voyage.</w:t>
      </w:r>
    </w:p>
    <w:p w14:paraId="35AD9A9E" w14:textId="23534A20" w:rsidR="00F25854" w:rsidRDefault="00F25854" w:rsidP="00FD630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Michel et Jean-Pierre</w:t>
      </w:r>
    </w:p>
    <w:p w14:paraId="2EC060ED" w14:textId="77777777" w:rsidR="00644232" w:rsidRDefault="00644232" w:rsidP="00B20F1C">
      <w:pPr>
        <w:jc w:val="both"/>
      </w:pPr>
    </w:p>
    <w:sectPr w:rsidR="00644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28D4"/>
    <w:multiLevelType w:val="hybridMultilevel"/>
    <w:tmpl w:val="9B6E5560"/>
    <w:lvl w:ilvl="0" w:tplc="61DED7E6">
      <w:start w:val="1"/>
      <w:numFmt w:val="bullet"/>
      <w:pStyle w:val="Normal1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61DED7E6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29D2F08"/>
    <w:multiLevelType w:val="hybridMultilevel"/>
    <w:tmpl w:val="57A49158"/>
    <w:lvl w:ilvl="0" w:tplc="FB707A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997883">
    <w:abstractNumId w:val="0"/>
  </w:num>
  <w:num w:numId="2" w16cid:durableId="1030034976">
    <w:abstractNumId w:val="0"/>
  </w:num>
  <w:num w:numId="3" w16cid:durableId="1904246706">
    <w:abstractNumId w:val="1"/>
  </w:num>
  <w:num w:numId="4" w16cid:durableId="976031698">
    <w:abstractNumId w:val="0"/>
  </w:num>
  <w:num w:numId="5" w16cid:durableId="1298298316">
    <w:abstractNumId w:val="0"/>
  </w:num>
  <w:num w:numId="6" w16cid:durableId="1807165374">
    <w:abstractNumId w:val="1"/>
  </w:num>
  <w:num w:numId="7" w16cid:durableId="1222593479">
    <w:abstractNumId w:val="1"/>
  </w:num>
  <w:num w:numId="8" w16cid:durableId="30690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78"/>
    <w:rsid w:val="0008585B"/>
    <w:rsid w:val="001747C5"/>
    <w:rsid w:val="001E63FF"/>
    <w:rsid w:val="0032754A"/>
    <w:rsid w:val="004271A9"/>
    <w:rsid w:val="00496952"/>
    <w:rsid w:val="004C5DD8"/>
    <w:rsid w:val="004E6554"/>
    <w:rsid w:val="00554333"/>
    <w:rsid w:val="00607217"/>
    <w:rsid w:val="00620F76"/>
    <w:rsid w:val="00644232"/>
    <w:rsid w:val="00761F01"/>
    <w:rsid w:val="00913875"/>
    <w:rsid w:val="00A439EF"/>
    <w:rsid w:val="00B20F1C"/>
    <w:rsid w:val="00B47475"/>
    <w:rsid w:val="00C4716F"/>
    <w:rsid w:val="00D107A9"/>
    <w:rsid w:val="00E279B7"/>
    <w:rsid w:val="00E957DD"/>
    <w:rsid w:val="00F25854"/>
    <w:rsid w:val="00F80678"/>
    <w:rsid w:val="00FD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0349"/>
  <w15:chartTrackingRefBased/>
  <w15:docId w15:val="{82F3D11B-1545-4B34-954A-E6D2E81A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7DD"/>
    <w:pPr>
      <w:spacing w:before="60" w:after="60" w:line="240" w:lineRule="auto"/>
      <w:ind w:firstLine="567"/>
    </w:pPr>
    <w:rPr>
      <w:rFonts w:ascii="Times New Roman" w:eastAsia="MS Mincho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E63FF"/>
    <w:pPr>
      <w:keepNext/>
      <w:keepLines/>
      <w:widowControl w:val="0"/>
      <w:ind w:left="360" w:hanging="360"/>
      <w:outlineLvl w:val="0"/>
    </w:pPr>
    <w:rPr>
      <w:rFonts w:ascii="Calibri" w:eastAsia="Times New Roman" w:hAnsi="Calibri" w:cstheme="minorBidi"/>
      <w:b/>
      <w:sz w:val="26"/>
      <w:szCs w:val="32"/>
      <w:u w:val="single"/>
      <w:lang w:eastAsia="en-US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96952"/>
    <w:pPr>
      <w:spacing w:before="0"/>
      <w:ind w:left="567"/>
      <w:outlineLvl w:val="1"/>
    </w:pPr>
    <w:rPr>
      <w:rFonts w:eastAsiaTheme="majorEastAsia" w:cstheme="majorBidi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20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basedOn w:val="Normal"/>
    <w:link w:val="Normal1Car"/>
    <w:qFormat/>
    <w:rsid w:val="004C5DD8"/>
    <w:pPr>
      <w:numPr>
        <w:numId w:val="2"/>
      </w:numPr>
      <w:spacing w:after="0"/>
      <w:ind w:left="1208" w:hanging="357"/>
    </w:pPr>
    <w:rPr>
      <w:rFonts w:eastAsia="Times New Roman" w:cstheme="minorBidi"/>
      <w:shd w:val="clear" w:color="auto" w:fill="FFFFFF"/>
      <w:lang w:eastAsia="en-US"/>
    </w:rPr>
  </w:style>
  <w:style w:type="character" w:customStyle="1" w:styleId="Normal1Car">
    <w:name w:val="Normal1 Car"/>
    <w:link w:val="Normal1"/>
    <w:rsid w:val="004C5DD8"/>
    <w:rPr>
      <w:rFonts w:ascii="Calibri" w:eastAsia="Times New Roman" w:hAnsi="Calibri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1E63FF"/>
    <w:rPr>
      <w:rFonts w:ascii="Calibri" w:eastAsia="Times New Roman" w:hAnsi="Calibri"/>
      <w:b/>
      <w:sz w:val="2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496952"/>
    <w:rPr>
      <w:rFonts w:ascii="Calibri" w:eastAsiaTheme="majorEastAsia" w:hAnsi="Calibri" w:cstheme="majorBidi"/>
      <w:b/>
      <w:sz w:val="24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20F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Francine DEPRIESTER</cp:lastModifiedBy>
  <cp:revision>4</cp:revision>
  <dcterms:created xsi:type="dcterms:W3CDTF">2022-05-30T18:05:00Z</dcterms:created>
  <dcterms:modified xsi:type="dcterms:W3CDTF">2022-05-30T18:10:00Z</dcterms:modified>
</cp:coreProperties>
</file>