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152A" w14:textId="77777777" w:rsidR="00822B6F" w:rsidRPr="005148A4" w:rsidRDefault="00822B6F" w:rsidP="00822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 Black" w:hAnsi="Arial Black"/>
          <w:b/>
          <w:bCs/>
        </w:rPr>
      </w:pPr>
      <w:r w:rsidRPr="005148A4">
        <w:rPr>
          <w:rFonts w:ascii="Arial Black" w:hAnsi="Arial Black"/>
          <w:b/>
          <w:bCs/>
        </w:rPr>
        <w:t xml:space="preserve">LABEL 90 </w:t>
      </w:r>
    </w:p>
    <w:p w14:paraId="279F5D04" w14:textId="77777777" w:rsidR="00822B6F" w:rsidRPr="005148A4" w:rsidRDefault="00822B6F" w:rsidP="00822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 Black" w:hAnsi="Arial Black"/>
          <w:b/>
          <w:bCs/>
        </w:rPr>
      </w:pPr>
      <w:r w:rsidRPr="005148A4">
        <w:rPr>
          <w:rFonts w:ascii="Arial Black" w:hAnsi="Arial Black"/>
          <w:b/>
          <w:bCs/>
        </w:rPr>
        <w:t xml:space="preserve">FICHE ACTION CBL n°1 </w:t>
      </w:r>
    </w:p>
    <w:p w14:paraId="54597228" w14:textId="77777777" w:rsidR="00822B6F" w:rsidRPr="005148A4" w:rsidRDefault="00822B6F" w:rsidP="00822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 Black" w:hAnsi="Arial Black"/>
          <w:b/>
          <w:bCs/>
        </w:rPr>
      </w:pPr>
      <w:r w:rsidRPr="005148A4">
        <w:rPr>
          <w:rFonts w:ascii="Arial Black" w:hAnsi="Arial Black"/>
          <w:b/>
          <w:bCs/>
        </w:rPr>
        <w:t>Thématique Citoyenneté</w:t>
      </w:r>
    </w:p>
    <w:p w14:paraId="03EBB86A" w14:textId="1AEE7E60" w:rsidR="00822B6F" w:rsidRPr="005148A4" w:rsidRDefault="00822B6F" w:rsidP="00822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 Black" w:hAnsi="Arial Black"/>
          <w:b/>
          <w:bCs/>
          <w:sz w:val="20"/>
          <w:szCs w:val="20"/>
        </w:rPr>
      </w:pPr>
      <w:r w:rsidRPr="005148A4">
        <w:rPr>
          <w:rFonts w:ascii="Arial Black" w:hAnsi="Arial Black"/>
          <w:b/>
          <w:bCs/>
          <w:sz w:val="20"/>
          <w:szCs w:val="20"/>
        </w:rPr>
        <w:t>Ne pas oublier l’épisode historique de 1870 ; L’ancienne frontière Franco-Allemande</w:t>
      </w:r>
    </w:p>
    <w:p w14:paraId="66989326" w14:textId="77777777" w:rsidR="0041741D" w:rsidRDefault="0041741D" w:rsidP="0041741D">
      <w:pPr>
        <w:spacing w:after="0"/>
        <w:jc w:val="right"/>
        <w:rPr>
          <w:rFonts w:ascii="Arial" w:hAnsi="Arial" w:cs="Arial"/>
          <w:sz w:val="20"/>
          <w:szCs w:val="20"/>
        </w:rPr>
      </w:pPr>
    </w:p>
    <w:p w14:paraId="67870ED0" w14:textId="425387BA" w:rsidR="00822B6F" w:rsidRDefault="0041741D" w:rsidP="0041741D">
      <w:pPr>
        <w:spacing w:after="0"/>
        <w:jc w:val="right"/>
        <w:rPr>
          <w:rFonts w:ascii="Arial" w:hAnsi="Arial" w:cs="Arial"/>
          <w:sz w:val="20"/>
          <w:szCs w:val="20"/>
        </w:rPr>
      </w:pPr>
      <w:r w:rsidRPr="0041741D">
        <w:rPr>
          <w:rFonts w:ascii="Arial" w:hAnsi="Arial" w:cs="Arial"/>
          <w:sz w:val="20"/>
          <w:szCs w:val="20"/>
        </w:rPr>
        <w:t>P</w:t>
      </w:r>
      <w:r w:rsidR="007908DB">
        <w:rPr>
          <w:rFonts w:ascii="Arial" w:hAnsi="Arial" w:cs="Arial"/>
          <w:sz w:val="20"/>
          <w:szCs w:val="20"/>
        </w:rPr>
        <w:t>atrick</w:t>
      </w:r>
      <w:r w:rsidRPr="0041741D">
        <w:rPr>
          <w:rFonts w:ascii="Arial" w:hAnsi="Arial" w:cs="Arial"/>
          <w:sz w:val="20"/>
          <w:szCs w:val="20"/>
        </w:rPr>
        <w:t xml:space="preserve"> ROYER</w:t>
      </w:r>
    </w:p>
    <w:p w14:paraId="0651F532" w14:textId="77777777" w:rsidR="0041741D" w:rsidRPr="0041741D" w:rsidRDefault="0041741D" w:rsidP="0041741D">
      <w:pPr>
        <w:spacing w:after="0"/>
        <w:jc w:val="right"/>
        <w:rPr>
          <w:rFonts w:ascii="Arial" w:hAnsi="Arial" w:cs="Arial"/>
          <w:sz w:val="20"/>
          <w:szCs w:val="20"/>
        </w:rPr>
      </w:pPr>
    </w:p>
    <w:p w14:paraId="1F8B0908" w14:textId="77777777" w:rsidR="00822B6F" w:rsidRPr="005148A4" w:rsidRDefault="00822B6F" w:rsidP="001C75C4">
      <w:pPr>
        <w:spacing w:after="0"/>
        <w:jc w:val="both"/>
        <w:rPr>
          <w:rFonts w:ascii="Arial" w:hAnsi="Arial" w:cs="Arial"/>
          <w:sz w:val="20"/>
          <w:szCs w:val="20"/>
        </w:rPr>
      </w:pPr>
      <w:r w:rsidRPr="005148A4">
        <w:rPr>
          <w:rFonts w:ascii="Arial" w:hAnsi="Arial" w:cs="Arial"/>
          <w:sz w:val="20"/>
          <w:szCs w:val="20"/>
        </w:rPr>
        <w:t>Dans la suite du</w:t>
      </w:r>
      <w:r w:rsidR="00E853F7" w:rsidRPr="005148A4">
        <w:rPr>
          <w:rFonts w:ascii="Arial" w:hAnsi="Arial" w:cs="Arial"/>
          <w:sz w:val="20"/>
          <w:szCs w:val="20"/>
        </w:rPr>
        <w:t xml:space="preserve"> </w:t>
      </w:r>
      <w:r w:rsidR="007C0894" w:rsidRPr="005148A4">
        <w:rPr>
          <w:rFonts w:ascii="Arial" w:hAnsi="Arial" w:cs="Arial"/>
          <w:sz w:val="20"/>
          <w:szCs w:val="20"/>
        </w:rPr>
        <w:t>centième</w:t>
      </w:r>
      <w:r w:rsidR="00E853F7" w:rsidRPr="005148A4">
        <w:rPr>
          <w:rFonts w:ascii="Arial" w:hAnsi="Arial" w:cs="Arial"/>
          <w:sz w:val="20"/>
          <w:szCs w:val="20"/>
        </w:rPr>
        <w:t xml:space="preserve"> anniversaire de la création du </w:t>
      </w:r>
      <w:r w:rsidRPr="005148A4">
        <w:rPr>
          <w:rFonts w:ascii="Arial" w:hAnsi="Arial" w:cs="Arial"/>
          <w:sz w:val="20"/>
          <w:szCs w:val="20"/>
        </w:rPr>
        <w:t>Territoire de Belfort organisé par le conseil départemental en 2022, la CBL (Compagnie Belfort-Loisirs) a pris l’initiative de lancer une action, ouverte à tout public, visant à rappeler l’histoire de l’annexion de l’Alsace et la Lorraine par l’Allemagne</w:t>
      </w:r>
      <w:r w:rsidR="00E853F7" w:rsidRPr="005148A4">
        <w:rPr>
          <w:rFonts w:ascii="Arial" w:hAnsi="Arial" w:cs="Arial"/>
          <w:sz w:val="20"/>
          <w:szCs w:val="20"/>
        </w:rPr>
        <w:t xml:space="preserve">. </w:t>
      </w:r>
    </w:p>
    <w:p w14:paraId="76A47D55" w14:textId="65C2E7E0" w:rsidR="007C0894" w:rsidRPr="005148A4" w:rsidRDefault="00822B6F" w:rsidP="001C75C4">
      <w:pPr>
        <w:spacing w:after="0"/>
        <w:jc w:val="both"/>
        <w:rPr>
          <w:rFonts w:ascii="Arial" w:hAnsi="Arial" w:cs="Arial"/>
          <w:sz w:val="20"/>
          <w:szCs w:val="20"/>
        </w:rPr>
      </w:pPr>
      <w:r w:rsidRPr="005148A4">
        <w:rPr>
          <w:rFonts w:ascii="Arial" w:hAnsi="Arial" w:cs="Arial"/>
          <w:sz w:val="20"/>
          <w:szCs w:val="20"/>
        </w:rPr>
        <w:t xml:space="preserve">Pour ce faire, nous </w:t>
      </w:r>
      <w:r w:rsidR="00AC36A0" w:rsidRPr="005148A4">
        <w:rPr>
          <w:rFonts w:ascii="Arial" w:hAnsi="Arial" w:cs="Arial"/>
          <w:sz w:val="20"/>
          <w:szCs w:val="20"/>
        </w:rPr>
        <w:t>organisons</w:t>
      </w:r>
      <w:r w:rsidRPr="005148A4">
        <w:rPr>
          <w:rFonts w:ascii="Arial" w:hAnsi="Arial" w:cs="Arial"/>
          <w:sz w:val="20"/>
          <w:szCs w:val="20"/>
        </w:rPr>
        <w:t xml:space="preserve"> une randonnée </w:t>
      </w:r>
      <w:r w:rsidR="00AC36A0" w:rsidRPr="005148A4">
        <w:rPr>
          <w:rFonts w:ascii="Arial" w:hAnsi="Arial" w:cs="Arial"/>
          <w:sz w:val="20"/>
          <w:szCs w:val="20"/>
        </w:rPr>
        <w:t xml:space="preserve">historique </w:t>
      </w:r>
      <w:r w:rsidR="005148A4" w:rsidRPr="005148A4">
        <w:rPr>
          <w:rFonts w:ascii="Arial" w:hAnsi="Arial" w:cs="Arial"/>
          <w:sz w:val="20"/>
          <w:szCs w:val="20"/>
        </w:rPr>
        <w:t xml:space="preserve">« dite des bornes » </w:t>
      </w:r>
      <w:r w:rsidR="00AC36A0" w:rsidRPr="005148A4">
        <w:rPr>
          <w:rFonts w:ascii="Arial" w:hAnsi="Arial" w:cs="Arial"/>
          <w:sz w:val="20"/>
          <w:szCs w:val="20"/>
        </w:rPr>
        <w:t xml:space="preserve">en 3 étapes pour parcourir </w:t>
      </w:r>
      <w:r w:rsidR="007C0894" w:rsidRPr="005148A4">
        <w:rPr>
          <w:rFonts w:ascii="Arial" w:hAnsi="Arial" w:cs="Arial"/>
          <w:sz w:val="20"/>
          <w:szCs w:val="20"/>
        </w:rPr>
        <w:t>le tracé de l’ancienne frontière franco-allemande en</w:t>
      </w:r>
      <w:r w:rsidR="00AC36A0" w:rsidRPr="005148A4">
        <w:rPr>
          <w:rFonts w:ascii="Arial" w:hAnsi="Arial" w:cs="Arial"/>
          <w:sz w:val="20"/>
          <w:szCs w:val="20"/>
        </w:rPr>
        <w:t xml:space="preserve">tre 1871 et 1919 qui, de fait, </w:t>
      </w:r>
      <w:r w:rsidR="007C0894" w:rsidRPr="005148A4">
        <w:rPr>
          <w:rFonts w:ascii="Arial" w:hAnsi="Arial" w:cs="Arial"/>
          <w:sz w:val="20"/>
          <w:szCs w:val="20"/>
        </w:rPr>
        <w:t xml:space="preserve">est devenue </w:t>
      </w:r>
      <w:r w:rsidR="005148A4" w:rsidRPr="005148A4">
        <w:rPr>
          <w:rFonts w:ascii="Arial" w:hAnsi="Arial" w:cs="Arial"/>
          <w:sz w:val="20"/>
          <w:szCs w:val="20"/>
        </w:rPr>
        <w:t xml:space="preserve">aujourd’hui </w:t>
      </w:r>
      <w:r w:rsidR="007C0894" w:rsidRPr="005148A4">
        <w:rPr>
          <w:rFonts w:ascii="Arial" w:hAnsi="Arial" w:cs="Arial"/>
          <w:sz w:val="20"/>
          <w:szCs w:val="20"/>
        </w:rPr>
        <w:t xml:space="preserve">la limite EST du territoire de Belfort. </w:t>
      </w:r>
      <w:r w:rsidR="00E853F7" w:rsidRPr="005148A4">
        <w:rPr>
          <w:rFonts w:ascii="Arial" w:hAnsi="Arial" w:cs="Arial"/>
          <w:sz w:val="20"/>
          <w:szCs w:val="20"/>
        </w:rPr>
        <w:t xml:space="preserve"> </w:t>
      </w:r>
    </w:p>
    <w:p w14:paraId="4AB67448" w14:textId="1F691FA4" w:rsidR="00E853F7" w:rsidRPr="005148A4" w:rsidRDefault="00E853F7" w:rsidP="007C0894">
      <w:pPr>
        <w:spacing w:after="0"/>
        <w:rPr>
          <w:rFonts w:ascii="Arial" w:hAnsi="Arial" w:cs="Arial"/>
        </w:rPr>
      </w:pPr>
      <w:r w:rsidRPr="005148A4">
        <w:rPr>
          <w:rFonts w:ascii="Arial" w:hAnsi="Arial" w:cs="Arial"/>
        </w:rPr>
        <w:t xml:space="preserve"> </w:t>
      </w:r>
    </w:p>
    <w:p w14:paraId="58E77CC5" w14:textId="015A8E8A" w:rsidR="006D6354" w:rsidRPr="005148A4" w:rsidRDefault="007C0894" w:rsidP="007C0894">
      <w:pPr>
        <w:rPr>
          <w:rFonts w:ascii="Arial" w:hAnsi="Arial" w:cs="Arial"/>
          <w:sz w:val="20"/>
          <w:szCs w:val="20"/>
        </w:rPr>
      </w:pPr>
      <w:r w:rsidRPr="005148A4">
        <w:rPr>
          <w:rFonts w:ascii="Arial" w:hAnsi="Arial" w:cs="Arial"/>
          <w:sz w:val="20"/>
          <w:szCs w:val="20"/>
        </w:rPr>
        <w:t>La p</w:t>
      </w:r>
      <w:r w:rsidR="006D6354" w:rsidRPr="005148A4">
        <w:rPr>
          <w:rFonts w:ascii="Arial" w:hAnsi="Arial" w:cs="Arial"/>
          <w:sz w:val="20"/>
          <w:szCs w:val="20"/>
        </w:rPr>
        <w:t xml:space="preserve">remière randonnée </w:t>
      </w:r>
      <w:r w:rsidR="00AC36A0" w:rsidRPr="005148A4">
        <w:rPr>
          <w:rFonts w:ascii="Arial" w:hAnsi="Arial" w:cs="Arial"/>
          <w:sz w:val="20"/>
          <w:szCs w:val="20"/>
        </w:rPr>
        <w:t xml:space="preserve">se déroule sur la partie Nord </w:t>
      </w:r>
      <w:r w:rsidR="00FA357D" w:rsidRPr="005148A4">
        <w:rPr>
          <w:rFonts w:ascii="Arial" w:hAnsi="Arial" w:cs="Arial"/>
          <w:sz w:val="20"/>
          <w:szCs w:val="20"/>
        </w:rPr>
        <w:t>au ballon d’Alsace</w:t>
      </w:r>
      <w:r w:rsidRPr="005148A4">
        <w:rPr>
          <w:rFonts w:ascii="Arial" w:hAnsi="Arial" w:cs="Arial"/>
          <w:sz w:val="20"/>
          <w:szCs w:val="20"/>
        </w:rPr>
        <w:t>. La seconde sur la zone centrale aux abords de Rougemont le château</w:t>
      </w:r>
      <w:r w:rsidR="00AC36A0" w:rsidRPr="005148A4">
        <w:rPr>
          <w:rFonts w:ascii="Arial" w:hAnsi="Arial" w:cs="Arial"/>
          <w:sz w:val="20"/>
          <w:szCs w:val="20"/>
        </w:rPr>
        <w:t>, la</w:t>
      </w:r>
      <w:r w:rsidRPr="005148A4">
        <w:rPr>
          <w:rFonts w:ascii="Arial" w:hAnsi="Arial" w:cs="Arial"/>
          <w:sz w:val="20"/>
          <w:szCs w:val="20"/>
        </w:rPr>
        <w:t xml:space="preserve"> troisième sur la zone sud, vers Réch</w:t>
      </w:r>
      <w:r w:rsidR="001C75C4" w:rsidRPr="005148A4">
        <w:rPr>
          <w:rFonts w:ascii="Arial" w:hAnsi="Arial" w:cs="Arial"/>
          <w:sz w:val="20"/>
          <w:szCs w:val="20"/>
        </w:rPr>
        <w:t>é</w:t>
      </w:r>
      <w:r w:rsidRPr="005148A4">
        <w:rPr>
          <w:rFonts w:ascii="Arial" w:hAnsi="Arial" w:cs="Arial"/>
          <w:sz w:val="20"/>
          <w:szCs w:val="20"/>
        </w:rPr>
        <w:t>sy et la frontière suisse</w:t>
      </w:r>
      <w:r w:rsidR="006D6354" w:rsidRPr="005148A4">
        <w:rPr>
          <w:rFonts w:ascii="Arial" w:hAnsi="Arial" w:cs="Arial"/>
          <w:sz w:val="20"/>
          <w:szCs w:val="20"/>
        </w:rPr>
        <w:t>.</w:t>
      </w:r>
    </w:p>
    <w:p w14:paraId="0A1AF464" w14:textId="714BBE01" w:rsidR="00AC36A0" w:rsidRPr="005148A4" w:rsidRDefault="00AC36A0" w:rsidP="006D6354">
      <w:pPr>
        <w:jc w:val="both"/>
        <w:rPr>
          <w:rFonts w:ascii="Arial" w:hAnsi="Arial" w:cs="Arial"/>
          <w:sz w:val="20"/>
          <w:szCs w:val="20"/>
        </w:rPr>
      </w:pPr>
      <w:r w:rsidRPr="005148A4">
        <w:rPr>
          <w:rFonts w:ascii="Arial" w:hAnsi="Arial" w:cs="Arial"/>
          <w:sz w:val="20"/>
          <w:szCs w:val="20"/>
        </w:rPr>
        <w:t xml:space="preserve">La réalisation de cette action n’est possible qu’en s’entourant des compétences d’un historien, Roland GUILLAUME,  membre </w:t>
      </w:r>
      <w:r w:rsidR="00CB2E8D" w:rsidRPr="005148A4">
        <w:rPr>
          <w:rFonts w:ascii="Arial" w:hAnsi="Arial" w:cs="Arial"/>
          <w:sz w:val="20"/>
          <w:szCs w:val="20"/>
        </w:rPr>
        <w:t xml:space="preserve">de l’AHPSV (Association pour l’histoire et le patrimoine sous Vosgien). </w:t>
      </w:r>
    </w:p>
    <w:p w14:paraId="310431F8" w14:textId="2354A5EB" w:rsidR="0057432E" w:rsidRDefault="00CB2E8D" w:rsidP="006D6354">
      <w:pPr>
        <w:jc w:val="both"/>
        <w:rPr>
          <w:rFonts w:ascii="Arial" w:hAnsi="Arial" w:cs="Arial"/>
          <w:sz w:val="20"/>
          <w:szCs w:val="20"/>
        </w:rPr>
      </w:pPr>
      <w:r w:rsidRPr="005148A4">
        <w:rPr>
          <w:rFonts w:ascii="Arial" w:hAnsi="Arial" w:cs="Arial"/>
          <w:sz w:val="20"/>
          <w:szCs w:val="20"/>
        </w:rPr>
        <w:t xml:space="preserve">Le grand public ne connait pas </w:t>
      </w:r>
      <w:r w:rsidR="005148A4" w:rsidRPr="005148A4">
        <w:rPr>
          <w:rFonts w:ascii="Arial" w:hAnsi="Arial" w:cs="Arial"/>
          <w:sz w:val="20"/>
          <w:szCs w:val="20"/>
        </w:rPr>
        <w:t>(</w:t>
      </w:r>
      <w:r w:rsidRPr="005148A4">
        <w:rPr>
          <w:rFonts w:ascii="Arial" w:hAnsi="Arial" w:cs="Arial"/>
          <w:sz w:val="20"/>
          <w:szCs w:val="20"/>
        </w:rPr>
        <w:t>ou plus</w:t>
      </w:r>
      <w:r w:rsidR="005148A4" w:rsidRPr="005148A4">
        <w:rPr>
          <w:rFonts w:ascii="Arial" w:hAnsi="Arial" w:cs="Arial"/>
          <w:sz w:val="20"/>
          <w:szCs w:val="20"/>
        </w:rPr>
        <w:t>)</w:t>
      </w:r>
      <w:r w:rsidRPr="005148A4">
        <w:rPr>
          <w:rFonts w:ascii="Arial" w:hAnsi="Arial" w:cs="Arial"/>
          <w:sz w:val="20"/>
          <w:szCs w:val="20"/>
        </w:rPr>
        <w:t xml:space="preserve"> l’origine et la matérialisation sur le terrain de la </w:t>
      </w:r>
      <w:r w:rsidR="00545EBF" w:rsidRPr="005148A4">
        <w:rPr>
          <w:rFonts w:ascii="Arial" w:hAnsi="Arial" w:cs="Arial"/>
          <w:sz w:val="20"/>
          <w:szCs w:val="20"/>
        </w:rPr>
        <w:t xml:space="preserve">frontière </w:t>
      </w:r>
      <w:r w:rsidR="00540E32" w:rsidRPr="005148A4">
        <w:rPr>
          <w:rFonts w:ascii="Arial" w:hAnsi="Arial" w:cs="Arial"/>
          <w:sz w:val="20"/>
          <w:szCs w:val="20"/>
        </w:rPr>
        <w:t>résultant</w:t>
      </w:r>
      <w:r w:rsidR="00545EBF" w:rsidRPr="005148A4">
        <w:rPr>
          <w:rFonts w:ascii="Arial" w:hAnsi="Arial" w:cs="Arial"/>
          <w:sz w:val="20"/>
          <w:szCs w:val="20"/>
        </w:rPr>
        <w:t xml:space="preserve"> de </w:t>
      </w:r>
      <w:r w:rsidR="00545EBF" w:rsidRPr="007C0894">
        <w:rPr>
          <w:rFonts w:ascii="Arial" w:hAnsi="Arial" w:cs="Arial"/>
          <w:sz w:val="20"/>
          <w:szCs w:val="20"/>
        </w:rPr>
        <w:t xml:space="preserve">la défaite face à </w:t>
      </w:r>
      <w:r>
        <w:rPr>
          <w:rFonts w:ascii="Arial" w:hAnsi="Arial" w:cs="Arial"/>
          <w:sz w:val="20"/>
          <w:szCs w:val="20"/>
        </w:rPr>
        <w:t xml:space="preserve">la Prusse (traité de Francfort). </w:t>
      </w:r>
      <w:r w:rsidR="00663CEC" w:rsidRPr="007C0894">
        <w:rPr>
          <w:rFonts w:ascii="Arial" w:hAnsi="Arial" w:cs="Arial"/>
          <w:sz w:val="20"/>
          <w:szCs w:val="20"/>
        </w:rPr>
        <w:t xml:space="preserve">Au fil des bornes rencontrées, </w:t>
      </w:r>
      <w:r w:rsidR="00540E32" w:rsidRPr="007C0894">
        <w:rPr>
          <w:rFonts w:ascii="Arial" w:hAnsi="Arial" w:cs="Arial"/>
          <w:sz w:val="20"/>
          <w:szCs w:val="20"/>
        </w:rPr>
        <w:t xml:space="preserve">Roland </w:t>
      </w:r>
      <w:r>
        <w:rPr>
          <w:rFonts w:ascii="Arial" w:hAnsi="Arial" w:cs="Arial"/>
          <w:sz w:val="20"/>
          <w:szCs w:val="20"/>
        </w:rPr>
        <w:t xml:space="preserve">Guillaume </w:t>
      </w:r>
      <w:r w:rsidR="00540E32" w:rsidRPr="007C0894">
        <w:rPr>
          <w:rFonts w:ascii="Arial" w:hAnsi="Arial" w:cs="Arial"/>
          <w:sz w:val="20"/>
          <w:szCs w:val="20"/>
        </w:rPr>
        <w:t>raconte</w:t>
      </w:r>
      <w:r w:rsidR="0057432E">
        <w:rPr>
          <w:rFonts w:ascii="Arial" w:hAnsi="Arial" w:cs="Arial"/>
          <w:sz w:val="20"/>
          <w:szCs w:val="20"/>
        </w:rPr>
        <w:t xml:space="preserve"> </w:t>
      </w:r>
      <w:r w:rsidR="00540E32" w:rsidRPr="007C0894">
        <w:rPr>
          <w:rFonts w:ascii="Arial" w:hAnsi="Arial" w:cs="Arial"/>
          <w:sz w:val="20"/>
          <w:szCs w:val="20"/>
        </w:rPr>
        <w:t>l</w:t>
      </w:r>
      <w:r w:rsidR="00663CEC" w:rsidRPr="007C0894">
        <w:rPr>
          <w:rFonts w:ascii="Arial" w:hAnsi="Arial" w:cs="Arial"/>
          <w:sz w:val="20"/>
          <w:szCs w:val="20"/>
        </w:rPr>
        <w:t xml:space="preserve">eur </w:t>
      </w:r>
      <w:r w:rsidR="00540E32" w:rsidRPr="007C0894">
        <w:rPr>
          <w:rFonts w:ascii="Arial" w:hAnsi="Arial" w:cs="Arial"/>
          <w:sz w:val="20"/>
          <w:szCs w:val="20"/>
        </w:rPr>
        <w:t>histoire</w:t>
      </w:r>
      <w:r w:rsidR="005148A4">
        <w:rPr>
          <w:rFonts w:ascii="Arial" w:hAnsi="Arial" w:cs="Arial"/>
          <w:sz w:val="20"/>
          <w:szCs w:val="20"/>
        </w:rPr>
        <w:t> :</w:t>
      </w:r>
      <w:r w:rsidR="00540E32" w:rsidRPr="007C0894">
        <w:rPr>
          <w:rFonts w:ascii="Arial" w:hAnsi="Arial" w:cs="Arial"/>
          <w:sz w:val="20"/>
          <w:szCs w:val="20"/>
        </w:rPr>
        <w:t xml:space="preserve"> </w:t>
      </w:r>
      <w:r w:rsidR="006D6354" w:rsidRPr="007C0894">
        <w:rPr>
          <w:rFonts w:ascii="Arial" w:hAnsi="Arial" w:cs="Arial"/>
          <w:sz w:val="20"/>
          <w:szCs w:val="20"/>
        </w:rPr>
        <w:t xml:space="preserve">4056 bornes </w:t>
      </w:r>
      <w:r>
        <w:rPr>
          <w:rFonts w:ascii="Arial" w:hAnsi="Arial" w:cs="Arial"/>
          <w:sz w:val="20"/>
          <w:szCs w:val="20"/>
        </w:rPr>
        <w:t>sont</w:t>
      </w:r>
      <w:r w:rsidR="006D6354" w:rsidRPr="007C0894">
        <w:rPr>
          <w:rFonts w:ascii="Arial" w:hAnsi="Arial" w:cs="Arial"/>
          <w:sz w:val="20"/>
          <w:szCs w:val="20"/>
        </w:rPr>
        <w:t xml:space="preserve"> </w:t>
      </w:r>
      <w:r w:rsidR="0057432E">
        <w:rPr>
          <w:rFonts w:ascii="Arial" w:hAnsi="Arial" w:cs="Arial"/>
          <w:sz w:val="20"/>
          <w:szCs w:val="20"/>
        </w:rPr>
        <w:t>mises en</w:t>
      </w:r>
      <w:r w:rsidR="005148A4">
        <w:rPr>
          <w:rFonts w:ascii="Arial" w:hAnsi="Arial" w:cs="Arial"/>
          <w:sz w:val="20"/>
          <w:szCs w:val="20"/>
        </w:rPr>
        <w:t xml:space="preserve"> place</w:t>
      </w:r>
      <w:r w:rsidR="006D6354" w:rsidRPr="007C0894">
        <w:rPr>
          <w:rFonts w:ascii="Arial" w:hAnsi="Arial" w:cs="Arial"/>
          <w:sz w:val="20"/>
          <w:szCs w:val="20"/>
        </w:rPr>
        <w:t xml:space="preserve"> sur environ 500</w:t>
      </w:r>
      <w:r w:rsidR="00E853F7" w:rsidRPr="007C0894">
        <w:rPr>
          <w:rFonts w:ascii="Arial" w:hAnsi="Arial" w:cs="Arial"/>
          <w:sz w:val="20"/>
          <w:szCs w:val="20"/>
        </w:rPr>
        <w:t xml:space="preserve"> </w:t>
      </w:r>
      <w:r w:rsidR="006D6354" w:rsidRPr="007C0894">
        <w:rPr>
          <w:rFonts w:ascii="Arial" w:hAnsi="Arial" w:cs="Arial"/>
          <w:sz w:val="20"/>
          <w:szCs w:val="20"/>
        </w:rPr>
        <w:t>km</w:t>
      </w:r>
      <w:r w:rsidR="0057432E">
        <w:rPr>
          <w:rFonts w:ascii="Arial" w:hAnsi="Arial" w:cs="Arial"/>
          <w:sz w:val="20"/>
          <w:szCs w:val="20"/>
        </w:rPr>
        <w:t xml:space="preserve"> de frontière</w:t>
      </w:r>
      <w:r w:rsidR="006D6354" w:rsidRPr="007C089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Etape</w:t>
      </w:r>
      <w:r w:rsidR="006D6354" w:rsidRPr="007C0894">
        <w:rPr>
          <w:rFonts w:ascii="Arial" w:hAnsi="Arial" w:cs="Arial"/>
          <w:sz w:val="20"/>
          <w:szCs w:val="20"/>
        </w:rPr>
        <w:t xml:space="preserve"> du bornage</w:t>
      </w:r>
      <w:r>
        <w:rPr>
          <w:rFonts w:ascii="Arial" w:hAnsi="Arial" w:cs="Arial"/>
          <w:sz w:val="20"/>
          <w:szCs w:val="20"/>
        </w:rPr>
        <w:t xml:space="preserve"> tout d’abord, puis leur placement et leur orientation. C’est </w:t>
      </w:r>
      <w:r w:rsidR="006D6354" w:rsidRPr="007C0894">
        <w:rPr>
          <w:rFonts w:ascii="Arial" w:hAnsi="Arial" w:cs="Arial"/>
          <w:sz w:val="20"/>
          <w:szCs w:val="20"/>
        </w:rPr>
        <w:t>l’étape de l’abornement. L</w:t>
      </w:r>
      <w:r w:rsidR="0057432E">
        <w:rPr>
          <w:rFonts w:ascii="Arial" w:hAnsi="Arial" w:cs="Arial"/>
          <w:sz w:val="20"/>
          <w:szCs w:val="20"/>
        </w:rPr>
        <w:t>a fabrication des</w:t>
      </w:r>
      <w:r w:rsidR="006D6354" w:rsidRPr="007C0894">
        <w:rPr>
          <w:rFonts w:ascii="Arial" w:hAnsi="Arial" w:cs="Arial"/>
          <w:sz w:val="20"/>
          <w:szCs w:val="20"/>
        </w:rPr>
        <w:t xml:space="preserve"> bornes</w:t>
      </w:r>
      <w:r w:rsidR="0057432E">
        <w:rPr>
          <w:rFonts w:ascii="Arial" w:hAnsi="Arial" w:cs="Arial"/>
          <w:sz w:val="20"/>
          <w:szCs w:val="20"/>
        </w:rPr>
        <w:t xml:space="preserve"> elles-mêmes, leur dimensions, leur numérotation</w:t>
      </w:r>
      <w:r w:rsidR="006D6354" w:rsidRPr="007C0894">
        <w:rPr>
          <w:rFonts w:ascii="Arial" w:hAnsi="Arial" w:cs="Arial"/>
          <w:sz w:val="20"/>
          <w:szCs w:val="20"/>
        </w:rPr>
        <w:t xml:space="preserve">. Chaque borne porte un numéro sur sa face nord : Numéro 1 pour la première borne au niveau du Luxembourg et numéro 4056 pour la dernière borne à Réchésy. Face côté France, la lettre « F » est gravée, côté Allemagne, la lettre « D » est gravée… Sur la face </w:t>
      </w:r>
      <w:r w:rsidR="0057432E">
        <w:rPr>
          <w:rFonts w:ascii="Arial" w:hAnsi="Arial" w:cs="Arial"/>
          <w:sz w:val="20"/>
          <w:szCs w:val="20"/>
        </w:rPr>
        <w:t>supérieure</w:t>
      </w:r>
      <w:r w:rsidR="006D6354" w:rsidRPr="007C0894">
        <w:rPr>
          <w:rFonts w:ascii="Arial" w:hAnsi="Arial" w:cs="Arial"/>
          <w:sz w:val="20"/>
          <w:szCs w:val="20"/>
        </w:rPr>
        <w:t xml:space="preserve">, </w:t>
      </w:r>
      <w:r w:rsidR="0057432E">
        <w:rPr>
          <w:rFonts w:ascii="Arial" w:hAnsi="Arial" w:cs="Arial"/>
          <w:sz w:val="20"/>
          <w:szCs w:val="20"/>
        </w:rPr>
        <w:t xml:space="preserve">le trou de pose de la </w:t>
      </w:r>
      <w:r w:rsidR="006D6354" w:rsidRPr="007C0894">
        <w:rPr>
          <w:rFonts w:ascii="Arial" w:hAnsi="Arial" w:cs="Arial"/>
          <w:sz w:val="20"/>
          <w:szCs w:val="20"/>
        </w:rPr>
        <w:t xml:space="preserve"> mire et </w:t>
      </w:r>
      <w:r w:rsidR="0057432E">
        <w:rPr>
          <w:rFonts w:ascii="Arial" w:hAnsi="Arial" w:cs="Arial"/>
          <w:sz w:val="20"/>
          <w:szCs w:val="20"/>
        </w:rPr>
        <w:t xml:space="preserve">les </w:t>
      </w:r>
      <w:r w:rsidR="006D6354" w:rsidRPr="007C0894">
        <w:rPr>
          <w:rFonts w:ascii="Arial" w:hAnsi="Arial" w:cs="Arial"/>
          <w:sz w:val="20"/>
          <w:szCs w:val="20"/>
        </w:rPr>
        <w:t xml:space="preserve">deux traits </w:t>
      </w:r>
      <w:r w:rsidR="0057432E">
        <w:rPr>
          <w:rFonts w:ascii="Arial" w:hAnsi="Arial" w:cs="Arial"/>
          <w:sz w:val="20"/>
          <w:szCs w:val="20"/>
        </w:rPr>
        <w:t>(</w:t>
      </w:r>
      <w:r w:rsidR="0057432E" w:rsidRPr="007C0894">
        <w:rPr>
          <w:rFonts w:ascii="Arial" w:hAnsi="Arial" w:cs="Arial"/>
          <w:sz w:val="20"/>
          <w:szCs w:val="20"/>
        </w:rPr>
        <w:t>les</w:t>
      </w:r>
      <w:r w:rsidR="006D6354" w:rsidRPr="007C0894">
        <w:rPr>
          <w:rFonts w:ascii="Arial" w:hAnsi="Arial" w:cs="Arial"/>
          <w:sz w:val="20"/>
          <w:szCs w:val="20"/>
        </w:rPr>
        <w:t xml:space="preserve"> guidons</w:t>
      </w:r>
      <w:r w:rsidR="0057432E">
        <w:rPr>
          <w:rFonts w:ascii="Arial" w:hAnsi="Arial" w:cs="Arial"/>
          <w:sz w:val="20"/>
          <w:szCs w:val="20"/>
        </w:rPr>
        <w:t>)</w:t>
      </w:r>
      <w:r w:rsidR="006D6354" w:rsidRPr="007C0894">
        <w:rPr>
          <w:rFonts w:ascii="Arial" w:hAnsi="Arial" w:cs="Arial"/>
          <w:sz w:val="20"/>
          <w:szCs w:val="20"/>
        </w:rPr>
        <w:t xml:space="preserve"> qui indiquent la direction de la borne suivante.</w:t>
      </w:r>
    </w:p>
    <w:p w14:paraId="6C5C522D" w14:textId="3BAD9BF4" w:rsidR="006D6354" w:rsidRPr="005167CD" w:rsidRDefault="0057432E" w:rsidP="006D6354">
      <w:pPr>
        <w:jc w:val="both"/>
        <w:rPr>
          <w:rFonts w:ascii="Arial" w:hAnsi="Arial" w:cs="Arial"/>
          <w:b/>
          <w:sz w:val="20"/>
          <w:szCs w:val="20"/>
        </w:rPr>
      </w:pPr>
      <w:r w:rsidRPr="005167CD">
        <w:rPr>
          <w:rFonts w:ascii="Arial" w:hAnsi="Arial" w:cs="Arial"/>
          <w:b/>
          <w:sz w:val="20"/>
          <w:szCs w:val="20"/>
        </w:rPr>
        <w:t xml:space="preserve">Ces quelques indications ne constituent qu’une petite page de la grande histoire de cette époque. </w:t>
      </w:r>
      <w:r w:rsidR="005148A4" w:rsidRPr="005167CD">
        <w:rPr>
          <w:rFonts w:ascii="Arial" w:hAnsi="Arial" w:cs="Arial"/>
          <w:b/>
          <w:sz w:val="20"/>
          <w:szCs w:val="20"/>
        </w:rPr>
        <w:t>Ces randonnées des bornes</w:t>
      </w:r>
      <w:r w:rsidRPr="005167CD">
        <w:rPr>
          <w:rFonts w:ascii="Arial" w:hAnsi="Arial" w:cs="Arial"/>
          <w:b/>
          <w:sz w:val="20"/>
          <w:szCs w:val="20"/>
        </w:rPr>
        <w:t xml:space="preserve"> constituent indéniablement une action de citoyenneté visant à rappeler </w:t>
      </w:r>
      <w:r w:rsidR="005148A4" w:rsidRPr="005167CD">
        <w:rPr>
          <w:rFonts w:ascii="Arial" w:hAnsi="Arial" w:cs="Arial"/>
          <w:b/>
          <w:sz w:val="20"/>
          <w:szCs w:val="20"/>
        </w:rPr>
        <w:t>ce que les hommes ont vécu à cette époque</w:t>
      </w:r>
      <w:r w:rsidRPr="005167CD">
        <w:rPr>
          <w:rFonts w:ascii="Arial" w:hAnsi="Arial" w:cs="Arial"/>
          <w:b/>
          <w:sz w:val="20"/>
          <w:szCs w:val="20"/>
        </w:rPr>
        <w:t xml:space="preserve"> pour faire notr</w:t>
      </w:r>
      <w:r w:rsidR="005148A4" w:rsidRPr="005167CD">
        <w:rPr>
          <w:rFonts w:ascii="Arial" w:hAnsi="Arial" w:cs="Arial"/>
          <w:b/>
          <w:sz w:val="20"/>
          <w:szCs w:val="20"/>
        </w:rPr>
        <w:t>e pays d’aujourd’hui.</w:t>
      </w:r>
    </w:p>
    <w:p w14:paraId="3D398A6D" w14:textId="77777777" w:rsidR="005167CD" w:rsidRPr="00CB2E8D" w:rsidRDefault="005167CD" w:rsidP="006D6354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2AB4EC" w14:textId="77777777" w:rsidR="00FA357D" w:rsidRDefault="00FA357D" w:rsidP="005167C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2BC04521" wp14:editId="6CB98D9B">
            <wp:extent cx="4573147" cy="3048000"/>
            <wp:effectExtent l="0" t="0" r="0" b="0"/>
            <wp:docPr id="2" name="Image 2" descr="C:\Users\Royer\Documents\Documents\b) PATRICK\2.CBL\24) CENTENAIRE\Photos rando 1 centenaire 7-05-2022\_07052022-OW1A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yer\Documents\Documents\b) PATRICK\2.CBL\24) CENTENAIRE\Photos rando 1 centenaire 7-05-2022\_07052022-OW1A69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19" cy="30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9D43" w14:textId="606BADA1" w:rsidR="00FA357D" w:rsidRDefault="00FA357D" w:rsidP="00FA357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 wp14:anchorId="0A28CA53" wp14:editId="2DF793E2">
            <wp:extent cx="4019550" cy="2680369"/>
            <wp:effectExtent l="0" t="0" r="0" b="5715"/>
            <wp:docPr id="1" name="Image 1" descr="C:\Users\Royer\Documents\Documents\b) PATRICK\2.CBL\24) CENTENAIRE\Photos rando 1 centenaire 7-05-2022\_07052022-OW1A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er\Documents\Documents\b) PATRICK\2.CBL\24) CENTENAIRE\Photos rando 1 centenaire 7-05-2022\_07052022-OW1A6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37" cy="26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F25EA" w14:textId="77777777" w:rsidR="005167CD" w:rsidRDefault="005167CD" w:rsidP="00FA357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79944258" wp14:editId="0C63F07D">
            <wp:extent cx="4133850" cy="2755212"/>
            <wp:effectExtent l="0" t="0" r="0" b="7620"/>
            <wp:docPr id="4" name="Image 4" descr="C:\Users\Royer\Documents\Documents\b) PATRICK\2.CBL\24) CENTENAIRE\Photos rando 1 centenaire 7-05-2022\_07052022-OW1A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er\Documents\Documents\b) PATRICK\2.CBL\24) CENTENAIRE\Photos rando 1 centenaire 7-05-2022\_07052022-OW1A7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834" cy="275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0ED6B" w14:textId="744E7C23" w:rsidR="004F0670" w:rsidRPr="007C0894" w:rsidRDefault="004F0670" w:rsidP="00FA357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203D746D" wp14:editId="3A49D318">
            <wp:extent cx="4152900" cy="2781758"/>
            <wp:effectExtent l="0" t="0" r="0" b="0"/>
            <wp:docPr id="3" name="Image 3" descr="C:\Users\Royer\Documents\Documents\b) PATRICK\2.CBL\24) CENTENAIRE\Photos rando 1 centenaire 7-05-2022\_07052022-OW1A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er\Documents\Documents\b) PATRICK\2.CBL\24) CENTENAIRE\Photos rando 1 centenaire 7-05-2022\_07052022-OW1A6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64" cy="278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670" w:rsidRPr="007C0894" w:rsidSect="002E569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54"/>
    <w:rsid w:val="001C75C4"/>
    <w:rsid w:val="001D7775"/>
    <w:rsid w:val="0024224C"/>
    <w:rsid w:val="002E569F"/>
    <w:rsid w:val="003D0646"/>
    <w:rsid w:val="0041741D"/>
    <w:rsid w:val="004F0670"/>
    <w:rsid w:val="005148A4"/>
    <w:rsid w:val="005167CD"/>
    <w:rsid w:val="00540E32"/>
    <w:rsid w:val="00545EBF"/>
    <w:rsid w:val="0057432E"/>
    <w:rsid w:val="00663CEC"/>
    <w:rsid w:val="00675259"/>
    <w:rsid w:val="006D6354"/>
    <w:rsid w:val="0070343C"/>
    <w:rsid w:val="007908DB"/>
    <w:rsid w:val="007C0894"/>
    <w:rsid w:val="00822B6F"/>
    <w:rsid w:val="00864285"/>
    <w:rsid w:val="00885E01"/>
    <w:rsid w:val="009831AD"/>
    <w:rsid w:val="009B300B"/>
    <w:rsid w:val="00AC36A0"/>
    <w:rsid w:val="00BF41DB"/>
    <w:rsid w:val="00C75097"/>
    <w:rsid w:val="00CB2E8D"/>
    <w:rsid w:val="00CD699F"/>
    <w:rsid w:val="00E853F7"/>
    <w:rsid w:val="00FA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75770"/>
  <w15:docId w15:val="{90E9E646-8BA9-4A9C-9667-580B46950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B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3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EVEN</dc:creator>
  <cp:lastModifiedBy>Francine DEPRIESTER</cp:lastModifiedBy>
  <cp:revision>2</cp:revision>
  <cp:lastPrinted>2022-05-12T06:22:00Z</cp:lastPrinted>
  <dcterms:created xsi:type="dcterms:W3CDTF">2024-02-10T15:18:00Z</dcterms:created>
  <dcterms:modified xsi:type="dcterms:W3CDTF">2024-02-10T15:18:00Z</dcterms:modified>
</cp:coreProperties>
</file>